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77CED" w:rsidRPr="00BD156B" w:rsidRDefault="00C77CED" w:rsidP="00C77CED">
      <w:pPr>
        <w:rPr>
          <w:b/>
          <w:bCs/>
          <w:sz w:val="28"/>
        </w:rPr>
      </w:pPr>
      <w:r w:rsidRPr="00BD156B">
        <w:rPr>
          <w:b/>
          <w:bCs/>
          <w:sz w:val="28"/>
        </w:rPr>
        <w:t>BUILDING THE PROFESSIONS</w:t>
      </w:r>
      <w:r w:rsidR="00BD156B">
        <w:rPr>
          <w:b/>
          <w:bCs/>
          <w:sz w:val="28"/>
        </w:rPr>
        <w:t>:</w:t>
      </w:r>
      <w:bookmarkStart w:id="0" w:name="_GoBack"/>
      <w:bookmarkEnd w:id="0"/>
      <w:r w:rsidR="00BD156B">
        <w:rPr>
          <w:b/>
          <w:bCs/>
          <w:sz w:val="28"/>
        </w:rPr>
        <w:br/>
      </w:r>
      <w:r w:rsidRPr="00BD156B">
        <w:rPr>
          <w:b/>
          <w:bCs/>
          <w:sz w:val="28"/>
        </w:rPr>
        <w:t>HASANZ HEALTH AND SAFETY WORKFORCE PIPELINE REPORT</w:t>
      </w:r>
      <w:r w:rsidR="00BD156B">
        <w:rPr>
          <w:b/>
          <w:bCs/>
          <w:sz w:val="28"/>
        </w:rPr>
        <w:br/>
      </w:r>
      <w:r w:rsidRPr="00BD156B">
        <w:rPr>
          <w:b/>
          <w:bCs/>
          <w:sz w:val="28"/>
        </w:rPr>
        <w:t>November 2019</w:t>
      </w:r>
    </w:p>
    <w:p w:rsidR="00C77CED" w:rsidRPr="00BD156B" w:rsidRDefault="00C77CED" w:rsidP="00C77CED">
      <w:pPr>
        <w:rPr>
          <w:sz w:val="24"/>
        </w:rPr>
      </w:pPr>
      <w:r w:rsidRPr="00BD156B">
        <w:rPr>
          <w:sz w:val="24"/>
        </w:rPr>
        <w:t xml:space="preserve">HASANZ has just published this report, which provides the first ever review of capacity, capability and demand within New Zealand’s health and safety workforce – including in our discipline. </w:t>
      </w:r>
    </w:p>
    <w:p w:rsidR="00C77CED" w:rsidRPr="00BD156B" w:rsidRDefault="00C77CED" w:rsidP="00C77CED">
      <w:pPr>
        <w:rPr>
          <w:sz w:val="24"/>
        </w:rPr>
      </w:pPr>
      <w:r w:rsidRPr="00BD156B">
        <w:rPr>
          <w:sz w:val="24"/>
        </w:rPr>
        <w:t>The report suggests that New Zealand will need at least another 2,100 health and safety professionals over the next 10 years – with the actual number likely to be higher given growing demand for advice and services.</w:t>
      </w:r>
    </w:p>
    <w:p w:rsidR="00C77CED" w:rsidRPr="00BD156B" w:rsidRDefault="00C77CED" w:rsidP="00C77CED">
      <w:pPr>
        <w:rPr>
          <w:sz w:val="24"/>
        </w:rPr>
      </w:pPr>
      <w:r w:rsidRPr="00BD156B">
        <w:rPr>
          <w:sz w:val="24"/>
        </w:rPr>
        <w:t xml:space="preserve">It highlights challenges facing the workforce and makes recommendations aimed at improving things like competency frameworks, accessibility to education and training, and continuing professional development. </w:t>
      </w:r>
    </w:p>
    <w:p w:rsidR="00C77CED" w:rsidRPr="00BD156B" w:rsidRDefault="00C77CED" w:rsidP="00C77CED">
      <w:pPr>
        <w:spacing w:before="240"/>
        <w:rPr>
          <w:sz w:val="24"/>
        </w:rPr>
      </w:pPr>
      <w:r w:rsidRPr="00BD156B">
        <w:rPr>
          <w:sz w:val="24"/>
        </w:rPr>
        <w:t>The report identifies priority areas for action, including addressing issues facing hazardous substances professionals, health and safety generalists, occupational hygienists, occupational health nurses and human factors and ergonomics professionals.</w:t>
      </w:r>
    </w:p>
    <w:p w:rsidR="00C77CED" w:rsidRPr="00BD156B" w:rsidRDefault="00C77CED" w:rsidP="00C77CED">
      <w:pPr>
        <w:rPr>
          <w:sz w:val="24"/>
        </w:rPr>
      </w:pPr>
      <w:r w:rsidRPr="00BD156B">
        <w:rPr>
          <w:sz w:val="24"/>
        </w:rPr>
        <w:t xml:space="preserve">It was funded by WorkSafe and the Skills Organisation and includes input from the health and safety professional associations, including ours. </w:t>
      </w:r>
    </w:p>
    <w:p w:rsidR="00C77CED" w:rsidRPr="00BD156B" w:rsidRDefault="00C77CED" w:rsidP="00C77CED">
      <w:pPr>
        <w:rPr>
          <w:sz w:val="24"/>
        </w:rPr>
      </w:pPr>
      <w:r w:rsidRPr="00BD156B">
        <w:rPr>
          <w:sz w:val="24"/>
        </w:rPr>
        <w:t xml:space="preserve">The findings will be used to support workforce planning. HASANZ is holding a series of meetings with stakeholders to go through the findings and to develop action plans for implementing the recommendations.  </w:t>
      </w:r>
    </w:p>
    <w:p w:rsidR="00645680" w:rsidRPr="00BD156B" w:rsidRDefault="00B91F29" w:rsidP="00C77CED">
      <w:pPr>
        <w:spacing w:before="240"/>
        <w:rPr>
          <w:sz w:val="24"/>
        </w:rPr>
      </w:pPr>
      <w:hyperlink r:id="rId7" w:history="1">
        <w:r w:rsidR="00C77CED" w:rsidRPr="00BD156B">
          <w:rPr>
            <w:rStyle w:val="Hyperlink"/>
            <w:sz w:val="24"/>
          </w:rPr>
          <w:t>Read the report o</w:t>
        </w:r>
        <w:r w:rsidR="00C77CED" w:rsidRPr="00BD156B">
          <w:rPr>
            <w:rStyle w:val="Hyperlink"/>
            <w:sz w:val="24"/>
          </w:rPr>
          <w:t>n</w:t>
        </w:r>
        <w:r w:rsidR="00C77CED" w:rsidRPr="00BD156B">
          <w:rPr>
            <w:rStyle w:val="Hyperlink"/>
            <w:sz w:val="24"/>
          </w:rPr>
          <w:t xml:space="preserve"> the HASANZ website</w:t>
        </w:r>
      </w:hyperlink>
      <w:r w:rsidR="00C77CED" w:rsidRPr="00BD156B">
        <w:rPr>
          <w:sz w:val="24"/>
        </w:rPr>
        <w:t xml:space="preserve"> </w:t>
      </w:r>
    </w:p>
    <w:sectPr w:rsidR="00645680" w:rsidRPr="00BD156B" w:rsidSect="00B91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01"/>
  <w:doNotTrackMoves/>
  <w:defaultTabStop w:val="720"/>
  <w:characterSpacingControl w:val="doNotCompress"/>
  <w:compat/>
  <w:rsids>
    <w:rsidRoot w:val="00C77CED"/>
    <w:rsid w:val="00033FD0"/>
    <w:rsid w:val="00526DF1"/>
    <w:rsid w:val="005921A5"/>
    <w:rsid w:val="00645680"/>
    <w:rsid w:val="007329FC"/>
    <w:rsid w:val="008A41F9"/>
    <w:rsid w:val="00A975EB"/>
    <w:rsid w:val="00B33339"/>
    <w:rsid w:val="00B91F29"/>
    <w:rsid w:val="00BD156B"/>
    <w:rsid w:val="00C77CE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7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9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9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15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hasanz.org.nz/site_files/11371/upload_files/Buildingtheprofessions-HASANZHealthandSafetyWorkforcePipelineReport.pdf?dl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D8B62210AC54AA65FE4F19D5A4951" ma:contentTypeVersion="10" ma:contentTypeDescription="Create a new document." ma:contentTypeScope="" ma:versionID="7025b9a1b69b4eb36a20ec7eab3b7d5a">
  <xsd:schema xmlns:xsd="http://www.w3.org/2001/XMLSchema" xmlns:xs="http://www.w3.org/2001/XMLSchema" xmlns:p="http://schemas.microsoft.com/office/2006/metadata/properties" xmlns:ns2="501e5fb6-e43f-4f8e-80ab-7564abb9bb04" xmlns:ns3="0b498f0f-aafe-4693-917d-b442cf78feff" targetNamespace="http://schemas.microsoft.com/office/2006/metadata/properties" ma:root="true" ma:fieldsID="5b9dce43189e87cab6e565766dce0aca" ns2:_="" ns3:_="">
    <xsd:import namespace="501e5fb6-e43f-4f8e-80ab-7564abb9bb04"/>
    <xsd:import namespace="0b498f0f-aafe-4693-917d-b442cf78f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5fb6-e43f-4f8e-80ab-7564abb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98f0f-aafe-4693-917d-b442cf78f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44FC8-DE22-4122-B43E-220D51FB5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CEAFF-88D8-47A3-944B-DFF7AE7B7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96E33-B748-45E4-9ADE-438B1C8D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e5fb6-e43f-4f8e-80ab-7564abb9bb04"/>
    <ds:schemaRef ds:uri="0b498f0f-aafe-4693-917d-b442cf78f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Maloney</dc:creator>
  <cp:keywords/>
  <dc:description/>
  <cp:lastModifiedBy>Kim</cp:lastModifiedBy>
  <cp:revision>3</cp:revision>
  <dcterms:created xsi:type="dcterms:W3CDTF">2019-11-10T06:36:00Z</dcterms:created>
  <dcterms:modified xsi:type="dcterms:W3CDTF">2019-11-10T06:37:00Z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0x0101008FDD8B62210AC54AA65FE4F19D5A4951</vt:lpwstr>
  </property>
</Properties>
</file>